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ind w:left="283.46456692913375" w:firstLine="420"/>
        <w:rPr>
          <w:rFonts w:ascii="Times New Roman" w:cs="Times New Roman" w:eastAsia="Times New Roman" w:hAnsi="Times New Roman"/>
          <w:sz w:val="180"/>
          <w:szCs w:val="180"/>
          <w:u w:val="single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80"/>
          <w:szCs w:val="180"/>
          <w:u w:val="single"/>
          <w:vertAlign w:val="subscript"/>
        </w:rPr>
        <w:drawing>
          <wp:inline distB="114300" distT="114300" distL="114300" distR="114300">
            <wp:extent cx="1175730" cy="13477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5730" cy="1347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180"/>
          <w:szCs w:val="180"/>
          <w:u w:val="single"/>
          <w:vertAlign w:val="subscript"/>
        </w:rPr>
        <w:drawing>
          <wp:inline distB="114300" distT="114300" distL="114300" distR="114300">
            <wp:extent cx="3614738" cy="121628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4738" cy="121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Roboto" w:cs="Roboto" w:eastAsia="Roboto" w:hAnsi="Roboto"/>
          <w:b w:val="1"/>
          <w:sz w:val="152"/>
          <w:szCs w:val="152"/>
          <w:vertAlign w:val="subscript"/>
        </w:rPr>
      </w:pPr>
      <w:r w:rsidDel="00000000" w:rsidR="00000000" w:rsidRPr="00000000">
        <w:rPr>
          <w:rFonts w:ascii="Roboto" w:cs="Roboto" w:eastAsia="Roboto" w:hAnsi="Roboto"/>
          <w:b w:val="1"/>
          <w:sz w:val="132"/>
          <w:szCs w:val="132"/>
          <w:vertAlign w:val="subscript"/>
          <w:rtl w:val="0"/>
        </w:rPr>
        <w:t xml:space="preserve">KEILA NÄDALAMÄNG</w:t>
      </w:r>
      <w:r w:rsidDel="00000000" w:rsidR="00000000" w:rsidRPr="00000000">
        <w:rPr>
          <w:rFonts w:ascii="Roboto" w:cs="Roboto" w:eastAsia="Roboto" w:hAnsi="Roboto"/>
          <w:b w:val="1"/>
          <w:sz w:val="152"/>
          <w:szCs w:val="152"/>
          <w:vertAlign w:val="subscript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Roboto" w:cs="Roboto" w:eastAsia="Roboto" w:hAnsi="Roboto"/>
          <w:b w:val="1"/>
          <w:sz w:val="132"/>
          <w:szCs w:val="132"/>
          <w:vertAlign w:val="subscript"/>
        </w:rPr>
      </w:pPr>
      <w:r w:rsidDel="00000000" w:rsidR="00000000" w:rsidRPr="00000000">
        <w:rPr>
          <w:rFonts w:ascii="Roboto" w:cs="Roboto" w:eastAsia="Roboto" w:hAnsi="Roboto"/>
          <w:b w:val="1"/>
          <w:sz w:val="132"/>
          <w:szCs w:val="132"/>
          <w:vertAlign w:val="subscript"/>
          <w:rtl w:val="0"/>
        </w:rPr>
        <w:t xml:space="preserve">EUROOPA MEISTRIVÕISTLUSTE PILETIJAHT 2023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left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Roboto" w:cs="Roboto" w:eastAsia="Roboto" w:hAnsi="Roboto"/>
          <w:b w:val="1"/>
          <w:sz w:val="44"/>
          <w:szCs w:val="44"/>
          <w:vertAlign w:val="subscript"/>
        </w:rPr>
      </w:pPr>
      <w:r w:rsidDel="00000000" w:rsidR="00000000" w:rsidRPr="00000000">
        <w:rPr>
          <w:rFonts w:ascii="Roboto" w:cs="Roboto" w:eastAsia="Roboto" w:hAnsi="Roboto"/>
          <w:b w:val="1"/>
          <w:sz w:val="44"/>
          <w:szCs w:val="44"/>
          <w:rtl w:val="0"/>
        </w:rPr>
        <w:t xml:space="preserve">EESMÄRK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Pakume discgolfi harrastajatele (kaksühes) nädalamängu ja karikasarja formaadis võistlussarja, mis kestab 7 kolmapäeva (12.07; 19.07; 26.07; 02.07; 09:08; 16.08 ja 23.08). Pakume mängijatele võimalust võita pileteid EMile discgolfis, mis toimub 14.08-20.08.2023 Tallinna Lauluväljakul. Piletid loositakse välja kõikide osalejate vahel iga etapi lõpus.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Roboto" w:cs="Roboto" w:eastAsia="Roboto" w:hAnsi="Roboto"/>
          <w:b w:val="1"/>
          <w:sz w:val="44"/>
          <w:szCs w:val="44"/>
        </w:rPr>
      </w:pPr>
      <w:r w:rsidDel="00000000" w:rsidR="00000000" w:rsidRPr="00000000">
        <w:rPr>
          <w:rFonts w:ascii="Roboto" w:cs="Roboto" w:eastAsia="Roboto" w:hAnsi="Roboto"/>
          <w:b w:val="1"/>
          <w:sz w:val="44"/>
          <w:szCs w:val="44"/>
          <w:rtl w:val="0"/>
        </w:rPr>
        <w:t xml:space="preserve">VÕISTLUS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6"/>
          <w:szCs w:val="36"/>
          <w:rtl w:val="0"/>
        </w:rPr>
        <w:t xml:space="preserve">NB!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Nädalamängud koosnevad korraga kahest erinevast võistlusest: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Nädalamäng - autasustatakse iga divisjoni 1-3 kohta, vastavalt divisionis osalenud mängijate arvule.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Keila Karikasari - arvestatakse kokkuvõttes ringide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PARIMAT TULEMUST</w:t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, kus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23.08</w:t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 jagatakse karikad top 3 meestele  ja top 3 naistele.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Karikasarjas viigilise tulemuse korral arvestatakse esimesena 23.08 saavutatud tulemust. Sel päeval mängitud võrdse tulemuse saanud mängijate vahel mängitakse CTP esimesel rajal ilma raja piiranguteta.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Roboto" w:cs="Roboto" w:eastAsia="Roboto" w:hAnsi="Roboto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Roboto" w:cs="Roboto" w:eastAsia="Roboto" w:hAnsi="Roboto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Roboto" w:cs="Roboto" w:eastAsia="Roboto" w:hAnsi="Roboto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Roboto" w:cs="Roboto" w:eastAsia="Roboto" w:hAnsi="Roboto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Roboto" w:cs="Roboto" w:eastAsia="Roboto" w:hAnsi="Roboto"/>
          <w:b w:val="1"/>
          <w:sz w:val="40"/>
          <w:szCs w:val="40"/>
        </w:rPr>
      </w:pPr>
      <w:r w:rsidDel="00000000" w:rsidR="00000000" w:rsidRPr="00000000">
        <w:rPr>
          <w:rFonts w:ascii="Roboto" w:cs="Roboto" w:eastAsia="Roboto" w:hAnsi="Roboto"/>
          <w:b w:val="1"/>
          <w:sz w:val="40"/>
          <w:szCs w:val="40"/>
          <w:rtl w:val="0"/>
        </w:rPr>
        <w:t xml:space="preserve">AEG JA KOHT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Roboto" w:cs="Roboto" w:eastAsia="Roboto" w:hAnsi="Roboto"/>
          <w:color w:val="202124"/>
          <w:sz w:val="36"/>
          <w:szCs w:val="3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36"/>
          <w:szCs w:val="36"/>
          <w:highlight w:val="white"/>
          <w:rtl w:val="0"/>
        </w:rPr>
        <w:t xml:space="preserve">Keila terviserajad - Ehitajate tee 13, Keila linn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Kolmapäeviti 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 (12.07; 19.07; 26.07; 02.08; 09:08; 16.08 ja 23.08)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Algusega kell 18.30.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1x18 OB formaadis.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Võistluse korraldajatel on õigus teha muudatusi. 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6"/>
          <w:szCs w:val="36"/>
          <w:rtl w:val="0"/>
        </w:rPr>
        <w:t xml:space="preserve">NB!</w:t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 Jälgida Metrix keskkonda!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Roboto" w:cs="Roboto" w:eastAsia="Roboto" w:hAnsi="Roboto"/>
          <w:sz w:val="40"/>
          <w:szCs w:val="40"/>
        </w:rPr>
      </w:pPr>
      <w:r w:rsidDel="00000000" w:rsidR="00000000" w:rsidRPr="00000000">
        <w:rPr>
          <w:rFonts w:ascii="Roboto" w:cs="Roboto" w:eastAsia="Roboto" w:hAnsi="Roboto"/>
          <w:b w:val="1"/>
          <w:sz w:val="44"/>
          <w:szCs w:val="44"/>
          <w:rtl w:val="0"/>
        </w:rPr>
        <w:t xml:space="preserve">DIVISJONID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360" w:lineRule="auto"/>
        <w:ind w:lef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12.07 - 23.08 nädalamängudel kokku 4-divisjoni.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Kuni 849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850-929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930+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Naised</w:t>
      </w:r>
    </w:p>
    <w:p w:rsidR="00000000" w:rsidDel="00000000" w:rsidP="00000000" w:rsidRDefault="00000000" w:rsidRPr="00000000" w14:paraId="00000028">
      <w:pPr>
        <w:spacing w:after="240" w:before="240" w:line="360" w:lineRule="auto"/>
        <w:ind w:lef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Keila Karikasari: 2 divisjoni - Mehed ja Naised.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rFonts w:ascii="Roboto" w:cs="Roboto" w:eastAsia="Roboto" w:hAnsi="Roboto"/>
          <w:sz w:val="40"/>
          <w:szCs w:val="40"/>
        </w:rPr>
      </w:pPr>
      <w:r w:rsidDel="00000000" w:rsidR="00000000" w:rsidRPr="00000000">
        <w:rPr>
          <w:rFonts w:ascii="Roboto" w:cs="Roboto" w:eastAsia="Roboto" w:hAnsi="Roboto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="360" w:lineRule="auto"/>
        <w:rPr>
          <w:rFonts w:ascii="Roboto" w:cs="Roboto" w:eastAsia="Roboto" w:hAnsi="Roboto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360" w:lineRule="auto"/>
        <w:rPr>
          <w:rFonts w:ascii="Roboto" w:cs="Roboto" w:eastAsia="Roboto" w:hAnsi="Roboto"/>
          <w:b w:val="1"/>
          <w:sz w:val="44"/>
          <w:szCs w:val="44"/>
        </w:rPr>
      </w:pPr>
      <w:r w:rsidDel="00000000" w:rsidR="00000000" w:rsidRPr="00000000">
        <w:rPr>
          <w:rFonts w:ascii="Roboto" w:cs="Roboto" w:eastAsia="Roboto" w:hAnsi="Roboto"/>
          <w:b w:val="1"/>
          <w:sz w:val="44"/>
          <w:szCs w:val="44"/>
          <w:rtl w:val="0"/>
        </w:rPr>
        <w:t xml:space="preserve">REGISTREERIMINE</w:t>
      </w:r>
    </w:p>
    <w:p w:rsidR="00000000" w:rsidDel="00000000" w:rsidP="00000000" w:rsidRDefault="00000000" w:rsidRPr="00000000" w14:paraId="0000002C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Toimub Metrix keskkonnas ja mängija kinnitamine kohapeal 1.tiiala juures kell 17.45 - 18.30</w:t>
      </w:r>
    </w:p>
    <w:p w:rsidR="00000000" w:rsidDel="00000000" w:rsidP="00000000" w:rsidRDefault="00000000" w:rsidRPr="00000000" w14:paraId="0000002D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="360" w:lineRule="auto"/>
        <w:rPr>
          <w:rFonts w:ascii="Roboto" w:cs="Roboto" w:eastAsia="Roboto" w:hAnsi="Roboto"/>
          <w:b w:val="1"/>
          <w:sz w:val="44"/>
          <w:szCs w:val="44"/>
        </w:rPr>
      </w:pPr>
      <w:r w:rsidDel="00000000" w:rsidR="00000000" w:rsidRPr="00000000">
        <w:rPr>
          <w:rFonts w:ascii="Roboto" w:cs="Roboto" w:eastAsia="Roboto" w:hAnsi="Roboto"/>
          <w:b w:val="1"/>
          <w:sz w:val="44"/>
          <w:szCs w:val="44"/>
          <w:rtl w:val="0"/>
        </w:rPr>
        <w:t xml:space="preserve">OSAVÕTUTASU:</w:t>
      </w:r>
    </w:p>
    <w:p w:rsidR="00000000" w:rsidDel="00000000" w:rsidP="00000000" w:rsidRDefault="00000000" w:rsidRPr="00000000" w14:paraId="0000002F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 Võistluse osalustasud lähevad Keila discgolfipargi arenduse toetuseks.</w:t>
      </w:r>
    </w:p>
    <w:p w:rsidR="00000000" w:rsidDel="00000000" w:rsidP="00000000" w:rsidRDefault="00000000" w:rsidRPr="00000000" w14:paraId="00000030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Tasumine enne võistlust.</w:t>
      </w:r>
    </w:p>
    <w:p w:rsidR="00000000" w:rsidDel="00000000" w:rsidP="00000000" w:rsidRDefault="00000000" w:rsidRPr="00000000" w14:paraId="00000031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Osalustasu 5€ </w:t>
      </w:r>
    </w:p>
    <w:p w:rsidR="00000000" w:rsidDel="00000000" w:rsidP="00000000" w:rsidRDefault="00000000" w:rsidRPr="00000000" w14:paraId="00000032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Saab tasuda sularahas või ülekandega. </w:t>
      </w:r>
    </w:p>
    <w:p w:rsidR="00000000" w:rsidDel="00000000" w:rsidP="00000000" w:rsidRDefault="00000000" w:rsidRPr="00000000" w14:paraId="00000033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Saaja: EMIL OJAPERV </w:t>
      </w:r>
    </w:p>
    <w:p w:rsidR="00000000" w:rsidDel="00000000" w:rsidP="00000000" w:rsidRDefault="00000000" w:rsidRPr="00000000" w14:paraId="00000034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Konto: EE184204278628541106</w:t>
      </w:r>
    </w:p>
    <w:p w:rsidR="00000000" w:rsidDel="00000000" w:rsidP="00000000" w:rsidRDefault="00000000" w:rsidRPr="00000000" w14:paraId="00000035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Selgitus: Keila toetus 2023, divisjon, eesnimi, perekonnanimi.</w:t>
      </w:r>
    </w:p>
    <w:p w:rsidR="00000000" w:rsidDel="00000000" w:rsidP="00000000" w:rsidRDefault="00000000" w:rsidRPr="00000000" w14:paraId="00000036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360" w:lineRule="auto"/>
        <w:rPr>
          <w:rFonts w:ascii="Roboto" w:cs="Roboto" w:eastAsia="Roboto" w:hAnsi="Roboto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360" w:lineRule="auto"/>
        <w:rPr>
          <w:rFonts w:ascii="Roboto" w:cs="Roboto" w:eastAsia="Roboto" w:hAnsi="Roboto"/>
          <w:b w:val="1"/>
          <w:sz w:val="44"/>
          <w:szCs w:val="44"/>
        </w:rPr>
      </w:pPr>
      <w:r w:rsidDel="00000000" w:rsidR="00000000" w:rsidRPr="00000000">
        <w:rPr>
          <w:rFonts w:ascii="Roboto" w:cs="Roboto" w:eastAsia="Roboto" w:hAnsi="Roboto"/>
          <w:b w:val="1"/>
          <w:sz w:val="44"/>
          <w:szCs w:val="44"/>
          <w:rtl w:val="0"/>
        </w:rPr>
        <w:t xml:space="preserve">REEGLID</w:t>
      </w:r>
    </w:p>
    <w:p w:rsidR="00000000" w:rsidDel="00000000" w:rsidP="00000000" w:rsidRDefault="00000000" w:rsidRPr="00000000" w14:paraId="00000039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Mängitakse PDGA (Professional Disc Golf Association)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36"/>
            <w:szCs w:val="36"/>
            <w:u w:val="single"/>
            <w:rtl w:val="0"/>
          </w:rPr>
          <w:t xml:space="preserve">https://www.pdga.com/rules</w:t>
        </w:r>
      </w:hyperlink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) reeglite järgi.</w:t>
      </w:r>
    </w:p>
    <w:p w:rsidR="00000000" w:rsidDel="00000000" w:rsidP="00000000" w:rsidRDefault="00000000" w:rsidRPr="00000000" w14:paraId="0000003A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360" w:lineRule="auto"/>
        <w:rPr>
          <w:rFonts w:ascii="Roboto" w:cs="Roboto" w:eastAsia="Roboto" w:hAnsi="Roboto"/>
          <w:b w:val="1"/>
          <w:sz w:val="44"/>
          <w:szCs w:val="44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44"/>
          <w:szCs w:val="44"/>
          <w:rtl w:val="0"/>
        </w:rPr>
        <w:t xml:space="preserve">AUTASUSTAMINE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afterAutospacing="0" w:before="240" w:line="360" w:lineRule="auto"/>
        <w:ind w:left="144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Autasustatakse divisjonide esikolmikut esemeliste auhindadega.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 w:before="0" w:beforeAutospacing="0" w:line="360" w:lineRule="auto"/>
        <w:ind w:left="1440" w:hanging="360"/>
        <w:rPr>
          <w:rFonts w:ascii="Roboto" w:cs="Roboto" w:eastAsia="Roboto" w:hAnsi="Roboto"/>
          <w:sz w:val="36"/>
          <w:szCs w:val="36"/>
          <w:u w:val="none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12-mängijat - autasustatakse top 3, 6-11 mängijat = top 2 ja 5-mängijat = 1.koht.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before="0" w:beforeAutospacing="0" w:line="360" w:lineRule="auto"/>
        <w:ind w:left="1440" w:hanging="360"/>
        <w:rPr>
          <w:rFonts w:ascii="Roboto" w:cs="Roboto" w:eastAsia="Roboto" w:hAnsi="Roboto"/>
          <w:sz w:val="36"/>
          <w:szCs w:val="36"/>
          <w:u w:val="none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4-mängijat või vähem divisjonis, tõstetakse vastavalt ratingule  järgmisesse divisjoni edasi.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afterAutospacing="0" w:before="0" w:beforeAutospacing="0" w:line="360" w:lineRule="auto"/>
        <w:ind w:left="1440" w:hanging="360"/>
        <w:rPr>
          <w:rFonts w:ascii="Roboto" w:cs="Roboto" w:eastAsia="Roboto" w:hAnsi="Roboto"/>
          <w:sz w:val="36"/>
          <w:szCs w:val="36"/>
          <w:u w:val="none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Naiste divisjoni autasustatakse alati top 3.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afterAutospacing="0" w:before="0" w:beforeAutospacing="0"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Kõik autasustamised ja loosimised toimuvad 1.raja juures poodiumil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afterAutospacing="0" w:before="0" w:beforeAutospacing="0" w:line="360" w:lineRule="auto"/>
        <w:ind w:left="144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 Viigiliste tulemuste korral, selgitame võitja 1.rajal, mängides CTP(closest to pin) mängu.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240" w:before="0" w:beforeAutospacing="0" w:line="360" w:lineRule="auto"/>
        <w:ind w:left="144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Piletite loosimised peale mängu kõikide osalenud mängijate vahel.</w:t>
      </w:r>
    </w:p>
    <w:p w:rsidR="00000000" w:rsidDel="00000000" w:rsidP="00000000" w:rsidRDefault="00000000" w:rsidRPr="00000000" w14:paraId="00000043">
      <w:pPr>
        <w:spacing w:after="240" w:before="240" w:line="360" w:lineRule="auto"/>
        <w:ind w:lef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="360" w:lineRule="auto"/>
        <w:rPr>
          <w:rFonts w:ascii="Roboto" w:cs="Roboto" w:eastAsia="Roboto" w:hAnsi="Roboto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="360" w:lineRule="auto"/>
        <w:rPr>
          <w:rFonts w:ascii="Roboto" w:cs="Roboto" w:eastAsia="Roboto" w:hAnsi="Roboto"/>
          <w:b w:val="1"/>
          <w:sz w:val="44"/>
          <w:szCs w:val="44"/>
        </w:rPr>
      </w:pPr>
      <w:r w:rsidDel="00000000" w:rsidR="00000000" w:rsidRPr="00000000">
        <w:rPr>
          <w:rFonts w:ascii="Roboto" w:cs="Roboto" w:eastAsia="Roboto" w:hAnsi="Roboto"/>
          <w:b w:val="1"/>
          <w:sz w:val="44"/>
          <w:szCs w:val="44"/>
          <w:rtl w:val="0"/>
        </w:rPr>
        <w:t xml:space="preserve"> CADDYBOOK</w:t>
      </w:r>
    </w:p>
    <w:p w:rsidR="00000000" w:rsidDel="00000000" w:rsidP="00000000" w:rsidRDefault="00000000" w:rsidRPr="00000000" w14:paraId="00000046">
      <w:pPr>
        <w:spacing w:after="240" w:before="240" w:line="360" w:lineRule="auto"/>
        <w:rPr>
          <w:rFonts w:ascii="Roboto" w:cs="Roboto" w:eastAsia="Roboto" w:hAnsi="Roboto"/>
          <w:sz w:val="44"/>
          <w:szCs w:val="44"/>
        </w:rPr>
      </w:pPr>
      <w:r w:rsidDel="00000000" w:rsidR="00000000" w:rsidRPr="00000000">
        <w:rPr>
          <w:rFonts w:ascii="Roboto" w:cs="Roboto" w:eastAsia="Roboto" w:hAnsi="Roboto"/>
          <w:sz w:val="44"/>
          <w:szCs w:val="44"/>
          <w:rtl w:val="0"/>
        </w:rPr>
        <w:t xml:space="preserve">Link: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44"/>
            <w:szCs w:val="44"/>
            <w:u w:val="single"/>
            <w:rtl w:val="0"/>
          </w:rPr>
          <w:t xml:space="preserve">https://drive.google.com/file/d/193C8tdg4EiPqaVeK1B7c6v4JPsyxNcio/view?usp=sharing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="360" w:lineRule="auto"/>
        <w:rPr>
          <w:rFonts w:ascii="Roboto" w:cs="Roboto" w:eastAsia="Roboto" w:hAnsi="Roboto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="360" w:lineRule="auto"/>
        <w:rPr>
          <w:rFonts w:ascii="Roboto" w:cs="Roboto" w:eastAsia="Roboto" w:hAnsi="Roboto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="360" w:lineRule="auto"/>
        <w:rPr>
          <w:rFonts w:ascii="Roboto" w:cs="Roboto" w:eastAsia="Roboto" w:hAnsi="Roboto"/>
          <w:b w:val="1"/>
          <w:sz w:val="44"/>
          <w:szCs w:val="44"/>
        </w:rPr>
      </w:pPr>
      <w:r w:rsidDel="00000000" w:rsidR="00000000" w:rsidRPr="00000000">
        <w:rPr>
          <w:rFonts w:ascii="Roboto" w:cs="Roboto" w:eastAsia="Roboto" w:hAnsi="Roboto"/>
          <w:b w:val="1"/>
          <w:sz w:val="44"/>
          <w:szCs w:val="44"/>
          <w:rtl w:val="0"/>
        </w:rPr>
        <w:t xml:space="preserve">KORRALDAJAD</w:t>
      </w:r>
    </w:p>
    <w:p w:rsidR="00000000" w:rsidDel="00000000" w:rsidP="00000000" w:rsidRDefault="00000000" w:rsidRPr="00000000" w14:paraId="0000004A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 Emil Ojaperv – tel. +372 5194 4744 – email: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36"/>
            <w:szCs w:val="36"/>
            <w:u w:val="single"/>
            <w:rtl w:val="0"/>
          </w:rPr>
          <w:t xml:space="preserve">emil.ojaperv@hotmail.com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="36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Marleen Sähka – tel. +372 525 6941 – email: </w:t>
      </w: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36"/>
            <w:szCs w:val="36"/>
            <w:u w:val="single"/>
            <w:rtl w:val="0"/>
          </w:rPr>
          <w:t xml:space="preserve">sahkamarleen@gmail.com</w:t>
        </w:r>
      </w:hyperlink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ahkamarleen@gmail.com" TargetMode="External"/><Relationship Id="rId10" Type="http://schemas.openxmlformats.org/officeDocument/2006/relationships/hyperlink" Target="mailto:emil.ojaperv@hotmail.com" TargetMode="External"/><Relationship Id="rId9" Type="http://schemas.openxmlformats.org/officeDocument/2006/relationships/hyperlink" Target="https://drive.google.com/file/d/193C8tdg4EiPqaVeK1B7c6v4JPsyxNcio/view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pdga.com/rul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